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D0A01" w14:textId="3A4B601A" w:rsidR="008D36E6" w:rsidRPr="008D36E6" w:rsidRDefault="008D36E6" w:rsidP="008D36E6">
      <w:pPr>
        <w:rPr>
          <w:rFonts w:ascii="Arial" w:hAnsi="Arial" w:cs="Arial"/>
          <w:b/>
          <w:sz w:val="24"/>
          <w:szCs w:val="24"/>
        </w:rPr>
      </w:pPr>
      <w:r w:rsidRPr="008D36E6">
        <w:rPr>
          <w:rFonts w:ascii="Arial" w:hAnsi="Arial" w:cs="Arial"/>
          <w:b/>
          <w:sz w:val="24"/>
          <w:szCs w:val="24"/>
        </w:rPr>
        <w:t>Approved: 13/05/2024</w:t>
      </w:r>
    </w:p>
    <w:p w14:paraId="76145685" w14:textId="490931BB" w:rsidR="008D36E6" w:rsidRPr="008D36E6" w:rsidRDefault="008D36E6" w:rsidP="008D36E6">
      <w:pPr>
        <w:rPr>
          <w:rFonts w:ascii="Arial" w:hAnsi="Arial" w:cs="Arial"/>
          <w:b/>
          <w:sz w:val="24"/>
          <w:szCs w:val="24"/>
        </w:rPr>
      </w:pPr>
      <w:r w:rsidRPr="008D36E6">
        <w:rPr>
          <w:rFonts w:ascii="Arial" w:hAnsi="Arial" w:cs="Arial"/>
          <w:b/>
          <w:sz w:val="24"/>
          <w:szCs w:val="24"/>
        </w:rPr>
        <w:t>Minute Ref: 24/</w:t>
      </w:r>
      <w:proofErr w:type="spellStart"/>
      <w:r w:rsidRPr="008D36E6">
        <w:rPr>
          <w:rFonts w:ascii="Arial" w:hAnsi="Arial" w:cs="Arial"/>
          <w:b/>
          <w:sz w:val="24"/>
          <w:szCs w:val="24"/>
        </w:rPr>
        <w:t>18a</w:t>
      </w:r>
      <w:proofErr w:type="spellEnd"/>
    </w:p>
    <w:p w14:paraId="1EF11C71" w14:textId="77777777" w:rsidR="008D36E6" w:rsidRDefault="008D36E6" w:rsidP="008D36E6">
      <w:pPr>
        <w:rPr>
          <w:rFonts w:ascii="Arial" w:hAnsi="Arial" w:cs="Arial"/>
          <w:b/>
          <w:sz w:val="32"/>
          <w:szCs w:val="32"/>
        </w:rPr>
      </w:pPr>
    </w:p>
    <w:p w14:paraId="6C2394E5" w14:textId="77777777" w:rsidR="00872C3A" w:rsidRDefault="00872C3A" w:rsidP="00872C3A">
      <w:pPr>
        <w:jc w:val="both"/>
        <w:rPr>
          <w:rFonts w:ascii="Arial" w:hAnsi="Arial" w:cs="Arial"/>
          <w:b/>
          <w:sz w:val="32"/>
          <w:szCs w:val="32"/>
          <w:u w:val="single"/>
        </w:rPr>
      </w:pPr>
      <w:r>
        <w:rPr>
          <w:rFonts w:ascii="Arial" w:hAnsi="Arial" w:cs="Arial"/>
          <w:b/>
          <w:sz w:val="32"/>
          <w:szCs w:val="32"/>
          <w:u w:val="single"/>
        </w:rPr>
        <w:t>Appendix D</w:t>
      </w:r>
    </w:p>
    <w:p w14:paraId="2C13FD1E" w14:textId="77777777" w:rsidR="00872C3A" w:rsidRDefault="00872C3A" w:rsidP="00872C3A">
      <w:pPr>
        <w:jc w:val="both"/>
        <w:rPr>
          <w:rFonts w:ascii="Arial" w:hAnsi="Arial" w:cs="Arial"/>
          <w:b/>
          <w:sz w:val="32"/>
          <w:szCs w:val="32"/>
          <w:u w:val="single"/>
        </w:rPr>
      </w:pPr>
    </w:p>
    <w:p w14:paraId="15E23F58" w14:textId="77777777" w:rsidR="00872C3A" w:rsidRDefault="00872C3A" w:rsidP="00872C3A">
      <w:pPr>
        <w:jc w:val="both"/>
        <w:rPr>
          <w:rFonts w:ascii="Arial" w:hAnsi="Arial" w:cs="Arial"/>
          <w:b/>
          <w:sz w:val="32"/>
          <w:szCs w:val="32"/>
          <w:u w:val="single"/>
        </w:rPr>
      </w:pPr>
      <w:r>
        <w:rPr>
          <w:rFonts w:ascii="Arial" w:hAnsi="Arial" w:cs="Arial"/>
          <w:b/>
          <w:bCs/>
          <w:iCs/>
          <w:color w:val="000000" w:themeColor="text1"/>
          <w:sz w:val="24"/>
          <w:szCs w:val="24"/>
        </w:rPr>
        <w:t>COMMITTEES</w:t>
      </w:r>
    </w:p>
    <w:p w14:paraId="23A4C579" w14:textId="77777777" w:rsidR="00872C3A" w:rsidRDefault="00872C3A" w:rsidP="00872C3A">
      <w:pPr>
        <w:jc w:val="both"/>
        <w:rPr>
          <w:rFonts w:ascii="Arial" w:hAnsi="Arial" w:cs="Arial"/>
          <w:b/>
          <w:sz w:val="32"/>
          <w:szCs w:val="32"/>
          <w:u w:val="single"/>
        </w:rPr>
      </w:pPr>
    </w:p>
    <w:p w14:paraId="033876C5" w14:textId="77777777" w:rsidR="00872C3A" w:rsidRDefault="00872C3A" w:rsidP="00872C3A">
      <w:pPr>
        <w:jc w:val="both"/>
        <w:rPr>
          <w:rFonts w:ascii="Arial" w:hAnsi="Arial" w:cs="Arial"/>
          <w:iCs/>
          <w:color w:val="000000" w:themeColor="text1"/>
          <w:sz w:val="24"/>
          <w:szCs w:val="24"/>
        </w:rPr>
      </w:pPr>
      <w:r>
        <w:rPr>
          <w:rFonts w:ascii="Arial" w:hAnsi="Arial" w:cs="Arial"/>
          <w:iCs/>
          <w:color w:val="000000" w:themeColor="text1"/>
          <w:sz w:val="24"/>
          <w:szCs w:val="24"/>
        </w:rPr>
        <w:t>The Clerk is to keep this list of committees and terms of reference up to date for review at each Council meeting if there are any changes.</w:t>
      </w:r>
    </w:p>
    <w:p w14:paraId="283125CE" w14:textId="77777777" w:rsidR="00872C3A" w:rsidRDefault="00872C3A" w:rsidP="00872C3A">
      <w:pPr>
        <w:jc w:val="both"/>
        <w:rPr>
          <w:rFonts w:ascii="Arial" w:hAnsi="Arial" w:cs="Arial"/>
          <w:iCs/>
          <w:color w:val="000000" w:themeColor="text1"/>
          <w:sz w:val="24"/>
          <w:szCs w:val="24"/>
        </w:rPr>
      </w:pPr>
    </w:p>
    <w:p w14:paraId="00841933" w14:textId="77777777" w:rsidR="00872C3A" w:rsidRDefault="00872C3A" w:rsidP="00872C3A">
      <w:pPr>
        <w:jc w:val="both"/>
        <w:rPr>
          <w:rFonts w:ascii="Arial" w:hAnsi="Arial" w:cs="Arial"/>
          <w:iCs/>
          <w:color w:val="000000" w:themeColor="text1"/>
          <w:sz w:val="24"/>
          <w:szCs w:val="24"/>
        </w:rPr>
      </w:pPr>
      <w:r>
        <w:rPr>
          <w:rFonts w:ascii="Arial" w:hAnsi="Arial" w:cs="Arial"/>
          <w:iCs/>
          <w:color w:val="000000" w:themeColor="text1"/>
          <w:sz w:val="24"/>
          <w:szCs w:val="24"/>
        </w:rPr>
        <w:t xml:space="preserve">All committees at the first meeting will elect a chairman and vice chair before conducting another business. </w:t>
      </w:r>
    </w:p>
    <w:p w14:paraId="66C756F9" w14:textId="77777777" w:rsidR="00872C3A" w:rsidRDefault="00872C3A" w:rsidP="00872C3A">
      <w:pPr>
        <w:jc w:val="both"/>
        <w:rPr>
          <w:rFonts w:ascii="Arial" w:hAnsi="Arial" w:cs="Arial"/>
          <w:iCs/>
          <w:color w:val="000000" w:themeColor="text1"/>
          <w:sz w:val="24"/>
          <w:szCs w:val="24"/>
        </w:rPr>
      </w:pPr>
    </w:p>
    <w:p w14:paraId="08607710" w14:textId="77777777" w:rsidR="00872C3A" w:rsidRDefault="00872C3A" w:rsidP="00872C3A">
      <w:pPr>
        <w:jc w:val="both"/>
        <w:rPr>
          <w:rFonts w:ascii="Arial" w:hAnsi="Arial" w:cs="Arial"/>
          <w:iCs/>
          <w:color w:val="000000" w:themeColor="text1"/>
          <w:sz w:val="24"/>
          <w:szCs w:val="24"/>
        </w:rPr>
      </w:pPr>
      <w:r>
        <w:rPr>
          <w:rFonts w:ascii="Arial" w:hAnsi="Arial" w:cs="Arial"/>
          <w:iCs/>
          <w:color w:val="000000" w:themeColor="text1"/>
          <w:sz w:val="24"/>
          <w:szCs w:val="24"/>
        </w:rPr>
        <w:t xml:space="preserve">All committees will draft their terms of reference at their first meeting which subsequently be approved by Council. </w:t>
      </w:r>
    </w:p>
    <w:p w14:paraId="77C44F44" w14:textId="77777777" w:rsidR="00872C3A" w:rsidRDefault="00872C3A" w:rsidP="00872C3A">
      <w:pPr>
        <w:jc w:val="both"/>
        <w:rPr>
          <w:rFonts w:ascii="Arial" w:hAnsi="Arial" w:cs="Arial"/>
          <w:iCs/>
          <w:color w:val="000000" w:themeColor="text1"/>
          <w:sz w:val="24"/>
          <w:szCs w:val="24"/>
        </w:rPr>
      </w:pPr>
    </w:p>
    <w:p w14:paraId="4121D538" w14:textId="77777777" w:rsidR="00872C3A" w:rsidRDefault="00872C3A" w:rsidP="00872C3A">
      <w:pPr>
        <w:ind w:left="810"/>
        <w:jc w:val="both"/>
        <w:rPr>
          <w:rFonts w:ascii="Arial" w:hAnsi="Arial" w:cs="Arial"/>
          <w:iCs/>
          <w:color w:val="000000" w:themeColor="text1"/>
          <w:sz w:val="24"/>
          <w:szCs w:val="24"/>
        </w:rPr>
      </w:pPr>
    </w:p>
    <w:p w14:paraId="49FDA660" w14:textId="77777777" w:rsidR="00872C3A" w:rsidRDefault="00872C3A" w:rsidP="00872C3A">
      <w:pPr>
        <w:numPr>
          <w:ilvl w:val="0"/>
          <w:numId w:val="2"/>
        </w:numPr>
        <w:jc w:val="both"/>
        <w:rPr>
          <w:rFonts w:ascii="Arial" w:hAnsi="Arial" w:cs="Arial"/>
          <w:iCs/>
          <w:color w:val="000000" w:themeColor="text1"/>
          <w:sz w:val="24"/>
          <w:szCs w:val="24"/>
        </w:rPr>
      </w:pPr>
      <w:r>
        <w:rPr>
          <w:rFonts w:ascii="Arial" w:hAnsi="Arial" w:cs="Arial"/>
          <w:iCs/>
          <w:color w:val="000000" w:themeColor="text1"/>
          <w:sz w:val="24"/>
          <w:szCs w:val="24"/>
        </w:rPr>
        <w:t>All meetings of Parish Council committees will be convened in accordance with the Parish Council’s Standing Orders.</w:t>
      </w:r>
    </w:p>
    <w:p w14:paraId="22E49355" w14:textId="77777777" w:rsidR="00872C3A" w:rsidRDefault="00872C3A" w:rsidP="00872C3A">
      <w:pPr>
        <w:ind w:left="630"/>
        <w:jc w:val="both"/>
        <w:rPr>
          <w:rFonts w:ascii="Arial" w:hAnsi="Arial" w:cs="Arial"/>
          <w:iCs/>
          <w:color w:val="000000" w:themeColor="text1"/>
          <w:sz w:val="24"/>
          <w:szCs w:val="24"/>
        </w:rPr>
      </w:pPr>
    </w:p>
    <w:p w14:paraId="35F4F148" w14:textId="77777777" w:rsidR="00872C3A" w:rsidRDefault="00872C3A" w:rsidP="00872C3A">
      <w:pPr>
        <w:numPr>
          <w:ilvl w:val="0"/>
          <w:numId w:val="2"/>
        </w:numPr>
        <w:jc w:val="both"/>
        <w:rPr>
          <w:rFonts w:ascii="Arial" w:hAnsi="Arial" w:cs="Arial"/>
          <w:iCs/>
          <w:color w:val="000000" w:themeColor="text1"/>
          <w:sz w:val="24"/>
          <w:szCs w:val="24"/>
        </w:rPr>
      </w:pPr>
      <w:r>
        <w:rPr>
          <w:rFonts w:ascii="Arial" w:hAnsi="Arial" w:cs="Arial"/>
          <w:iCs/>
          <w:color w:val="000000" w:themeColor="text1"/>
          <w:sz w:val="24"/>
          <w:szCs w:val="24"/>
        </w:rPr>
        <w:t>Committee agendas and minutes will be structured and formalised by the Clerk in discussions with the Committee Chair and meetings will be minute by a delegated officer of the council.</w:t>
      </w:r>
    </w:p>
    <w:p w14:paraId="10D922FD" w14:textId="77777777" w:rsidR="00872C3A" w:rsidRDefault="00872C3A" w:rsidP="00872C3A">
      <w:pPr>
        <w:pStyle w:val="ListParagraph"/>
        <w:rPr>
          <w:rFonts w:ascii="Arial" w:hAnsi="Arial" w:cs="Arial"/>
          <w:iCs/>
          <w:color w:val="000000" w:themeColor="text1"/>
        </w:rPr>
      </w:pPr>
    </w:p>
    <w:p w14:paraId="751FF07D" w14:textId="77777777" w:rsidR="00872C3A" w:rsidRDefault="00872C3A" w:rsidP="00872C3A">
      <w:pPr>
        <w:numPr>
          <w:ilvl w:val="0"/>
          <w:numId w:val="2"/>
        </w:numPr>
        <w:jc w:val="both"/>
        <w:rPr>
          <w:rFonts w:ascii="Arial" w:hAnsi="Arial" w:cs="Arial"/>
          <w:iCs/>
          <w:color w:val="000000" w:themeColor="text1"/>
          <w:sz w:val="24"/>
          <w:szCs w:val="24"/>
        </w:rPr>
      </w:pPr>
      <w:r>
        <w:rPr>
          <w:rFonts w:ascii="Arial" w:hAnsi="Arial" w:cs="Arial"/>
          <w:iCs/>
          <w:color w:val="000000" w:themeColor="text1"/>
          <w:sz w:val="24"/>
          <w:szCs w:val="24"/>
        </w:rPr>
        <w:t xml:space="preserve">Minutes will be kept as a record by the Clerk and so that progress can be reported back to council at its monthly meetings.  </w:t>
      </w:r>
    </w:p>
    <w:p w14:paraId="6559EE88" w14:textId="77777777" w:rsidR="00872C3A" w:rsidRDefault="00872C3A" w:rsidP="00872C3A">
      <w:pPr>
        <w:ind w:left="630"/>
        <w:jc w:val="both"/>
        <w:rPr>
          <w:rFonts w:ascii="Arial" w:hAnsi="Arial" w:cs="Arial"/>
          <w:iCs/>
          <w:color w:val="000000" w:themeColor="text1"/>
          <w:sz w:val="24"/>
          <w:szCs w:val="24"/>
        </w:rPr>
      </w:pPr>
    </w:p>
    <w:p w14:paraId="4620D2D0" w14:textId="77777777" w:rsidR="00872C3A" w:rsidRDefault="00872C3A" w:rsidP="00872C3A">
      <w:pPr>
        <w:numPr>
          <w:ilvl w:val="0"/>
          <w:numId w:val="2"/>
        </w:numPr>
        <w:jc w:val="both"/>
        <w:rPr>
          <w:rFonts w:ascii="Arial" w:hAnsi="Arial" w:cs="Arial"/>
          <w:iCs/>
          <w:color w:val="000000" w:themeColor="text1"/>
          <w:sz w:val="28"/>
          <w:szCs w:val="28"/>
        </w:rPr>
      </w:pPr>
      <w:r>
        <w:rPr>
          <w:rFonts w:ascii="Arial" w:hAnsi="Arial" w:cs="Arial"/>
          <w:sz w:val="24"/>
          <w:szCs w:val="24"/>
        </w:rPr>
        <w:t>The press and public may be excluded from committee meetings if their presence is prejudicial to the public interest by reason of the confidential nature of the business to be transacted or for other special reasons. The public’s exclusion shall be by a resolution which shall give reasons for that exclusion.</w:t>
      </w:r>
    </w:p>
    <w:p w14:paraId="7444559E" w14:textId="77777777" w:rsidR="00872C3A" w:rsidRDefault="00872C3A" w:rsidP="00872C3A">
      <w:pPr>
        <w:ind w:left="720"/>
        <w:jc w:val="both"/>
        <w:rPr>
          <w:rFonts w:ascii="Arial" w:hAnsi="Arial" w:cs="Arial"/>
          <w:iCs/>
          <w:color w:val="000000" w:themeColor="text1"/>
          <w:sz w:val="24"/>
          <w:szCs w:val="24"/>
        </w:rPr>
      </w:pPr>
    </w:p>
    <w:p w14:paraId="7C95895A" w14:textId="77777777" w:rsidR="00872C3A" w:rsidRDefault="00872C3A" w:rsidP="00872C3A">
      <w:pPr>
        <w:numPr>
          <w:ilvl w:val="0"/>
          <w:numId w:val="2"/>
        </w:numPr>
        <w:jc w:val="both"/>
        <w:rPr>
          <w:rFonts w:ascii="Arial" w:hAnsi="Arial" w:cs="Arial"/>
          <w:iCs/>
          <w:color w:val="000000" w:themeColor="text1"/>
          <w:sz w:val="24"/>
          <w:szCs w:val="24"/>
        </w:rPr>
      </w:pPr>
      <w:r>
        <w:rPr>
          <w:rFonts w:ascii="Arial" w:hAnsi="Arial" w:cs="Arial"/>
          <w:iCs/>
          <w:color w:val="000000" w:themeColor="text1"/>
          <w:sz w:val="24"/>
          <w:szCs w:val="24"/>
        </w:rPr>
        <w:t>A committee will consist of a minimum of four councillors, - one being selected as chairman and a second as vice-chair.</w:t>
      </w:r>
    </w:p>
    <w:p w14:paraId="0FC344C0" w14:textId="77777777" w:rsidR="00872C3A" w:rsidRDefault="00872C3A" w:rsidP="00872C3A">
      <w:pPr>
        <w:rPr>
          <w:rFonts w:ascii="Arial" w:hAnsi="Arial" w:cs="Arial"/>
          <w:iCs/>
          <w:color w:val="000000" w:themeColor="text1"/>
          <w:sz w:val="24"/>
          <w:szCs w:val="24"/>
        </w:rPr>
      </w:pPr>
    </w:p>
    <w:p w14:paraId="51312163" w14:textId="77777777" w:rsidR="00872C3A" w:rsidRDefault="00872C3A" w:rsidP="00872C3A">
      <w:pPr>
        <w:numPr>
          <w:ilvl w:val="0"/>
          <w:numId w:val="2"/>
        </w:numPr>
        <w:jc w:val="both"/>
        <w:rPr>
          <w:rFonts w:ascii="Arial" w:hAnsi="Arial" w:cs="Arial"/>
          <w:iCs/>
          <w:color w:val="000000" w:themeColor="text1"/>
          <w:sz w:val="28"/>
          <w:szCs w:val="28"/>
        </w:rPr>
      </w:pPr>
      <w:r>
        <w:rPr>
          <w:rFonts w:ascii="Arial" w:hAnsi="Arial" w:cs="Arial"/>
          <w:iCs/>
          <w:color w:val="000000" w:themeColor="text1"/>
          <w:sz w:val="24"/>
          <w:szCs w:val="24"/>
        </w:rPr>
        <w:t>Delegated powers will be defined with a scheme of delegation to be confirmed at the Annual Parish Council meeting.</w:t>
      </w:r>
    </w:p>
    <w:p w14:paraId="64DAB02C" w14:textId="77777777" w:rsidR="00872C3A" w:rsidRDefault="00872C3A" w:rsidP="00872C3A">
      <w:pPr>
        <w:pStyle w:val="ListParagraph"/>
        <w:rPr>
          <w:rFonts w:ascii="Arial" w:hAnsi="Arial" w:cs="Arial"/>
          <w:iCs/>
          <w:color w:val="000000" w:themeColor="text1"/>
          <w:sz w:val="28"/>
          <w:szCs w:val="28"/>
        </w:rPr>
      </w:pPr>
    </w:p>
    <w:p w14:paraId="34A586B0" w14:textId="77777777" w:rsidR="00872C3A" w:rsidRDefault="00872C3A" w:rsidP="00872C3A">
      <w:pPr>
        <w:numPr>
          <w:ilvl w:val="0"/>
          <w:numId w:val="2"/>
        </w:numPr>
        <w:jc w:val="both"/>
        <w:rPr>
          <w:rFonts w:ascii="Arial" w:hAnsi="Arial" w:cs="Arial"/>
          <w:iCs/>
          <w:color w:val="000000" w:themeColor="text1"/>
          <w:sz w:val="24"/>
          <w:szCs w:val="24"/>
        </w:rPr>
      </w:pPr>
      <w:r>
        <w:rPr>
          <w:rFonts w:ascii="Arial" w:hAnsi="Arial" w:cs="Arial"/>
          <w:iCs/>
          <w:color w:val="000000" w:themeColor="text1"/>
          <w:sz w:val="24"/>
          <w:szCs w:val="24"/>
        </w:rPr>
        <w:t xml:space="preserve">All committees will have one or more specific purposes and remits which will be identified when the committee is set up.  </w:t>
      </w:r>
    </w:p>
    <w:p w14:paraId="4D2CEDB2" w14:textId="77777777" w:rsidR="00872C3A" w:rsidRDefault="00872C3A" w:rsidP="00872C3A">
      <w:pPr>
        <w:pStyle w:val="ListParagraph"/>
        <w:rPr>
          <w:rFonts w:ascii="Arial" w:hAnsi="Arial" w:cs="Arial"/>
          <w:iCs/>
          <w:color w:val="000000" w:themeColor="text1"/>
        </w:rPr>
      </w:pPr>
    </w:p>
    <w:p w14:paraId="4FA7A4BF" w14:textId="77777777" w:rsidR="00872C3A" w:rsidRDefault="00872C3A" w:rsidP="00872C3A">
      <w:pPr>
        <w:numPr>
          <w:ilvl w:val="0"/>
          <w:numId w:val="2"/>
        </w:numPr>
        <w:jc w:val="both"/>
        <w:rPr>
          <w:rFonts w:ascii="Arial" w:hAnsi="Arial" w:cs="Arial"/>
          <w:iCs/>
          <w:color w:val="000000" w:themeColor="text1"/>
          <w:sz w:val="24"/>
          <w:szCs w:val="24"/>
        </w:rPr>
      </w:pPr>
      <w:r>
        <w:rPr>
          <w:rFonts w:ascii="Arial" w:hAnsi="Arial" w:cs="Arial"/>
          <w:iCs/>
          <w:color w:val="000000" w:themeColor="text1"/>
          <w:sz w:val="24"/>
          <w:szCs w:val="24"/>
        </w:rPr>
        <w:t xml:space="preserve">Committees do not have the authority to make decisions on behalf of the council, and so will report their findings back to council at monthly meetings for a final decision to be made.  </w:t>
      </w:r>
    </w:p>
    <w:p w14:paraId="6D68207B" w14:textId="77777777" w:rsidR="00872C3A" w:rsidRDefault="00872C3A" w:rsidP="00872C3A">
      <w:pPr>
        <w:pStyle w:val="ListParagraph"/>
        <w:rPr>
          <w:rFonts w:ascii="Arial" w:hAnsi="Arial" w:cs="Arial"/>
          <w:iCs/>
          <w:color w:val="000000" w:themeColor="text1"/>
        </w:rPr>
      </w:pPr>
    </w:p>
    <w:p w14:paraId="4EB2FA81" w14:textId="77777777" w:rsidR="00872C3A" w:rsidRDefault="00872C3A" w:rsidP="00872C3A">
      <w:pPr>
        <w:numPr>
          <w:ilvl w:val="0"/>
          <w:numId w:val="2"/>
        </w:numPr>
        <w:jc w:val="both"/>
        <w:rPr>
          <w:rFonts w:ascii="Arial" w:hAnsi="Arial" w:cs="Arial"/>
          <w:iCs/>
          <w:color w:val="000000" w:themeColor="text1"/>
          <w:sz w:val="24"/>
          <w:szCs w:val="24"/>
        </w:rPr>
      </w:pPr>
      <w:r>
        <w:rPr>
          <w:rFonts w:ascii="Arial" w:hAnsi="Arial" w:cs="Arial"/>
          <w:iCs/>
          <w:color w:val="000000" w:themeColor="text1"/>
          <w:sz w:val="24"/>
          <w:szCs w:val="24"/>
        </w:rPr>
        <w:t>Committees may create advisory groups or working groups to deliver a specific objective. These groups will work within an agreed brief. These groups will be wound-up at the completion of their task.</w:t>
      </w:r>
    </w:p>
    <w:p w14:paraId="43410F63" w14:textId="77777777" w:rsidR="00872C3A" w:rsidRDefault="00872C3A" w:rsidP="00872C3A">
      <w:pPr>
        <w:pStyle w:val="ListParagraph"/>
        <w:rPr>
          <w:rFonts w:ascii="Arial" w:hAnsi="Arial" w:cs="Arial"/>
          <w:iCs/>
          <w:color w:val="000000" w:themeColor="text1"/>
        </w:rPr>
      </w:pPr>
    </w:p>
    <w:p w14:paraId="31F831B7" w14:textId="77777777" w:rsidR="00872C3A" w:rsidRDefault="00872C3A" w:rsidP="00872C3A">
      <w:pPr>
        <w:numPr>
          <w:ilvl w:val="0"/>
          <w:numId w:val="2"/>
        </w:numPr>
        <w:jc w:val="both"/>
        <w:rPr>
          <w:rFonts w:ascii="Arial" w:hAnsi="Arial" w:cs="Arial"/>
          <w:iCs/>
          <w:color w:val="000000" w:themeColor="text1"/>
          <w:sz w:val="24"/>
          <w:szCs w:val="24"/>
        </w:rPr>
      </w:pPr>
      <w:r>
        <w:rPr>
          <w:rFonts w:ascii="Arial" w:hAnsi="Arial" w:cs="Arial"/>
          <w:iCs/>
          <w:color w:val="000000" w:themeColor="text1"/>
          <w:sz w:val="24"/>
          <w:szCs w:val="24"/>
        </w:rPr>
        <w:t xml:space="preserve">All committees will be reviewed at the at the Annual Statutory Meeting in May to decide whether or not there remains a need for them to continue. </w:t>
      </w:r>
    </w:p>
    <w:p w14:paraId="199810C6" w14:textId="77777777" w:rsidR="00872C3A" w:rsidRDefault="00872C3A" w:rsidP="00872C3A">
      <w:pPr>
        <w:pStyle w:val="ListParagraph"/>
        <w:rPr>
          <w:rFonts w:ascii="Arial" w:hAnsi="Arial" w:cs="Arial"/>
          <w:iCs/>
          <w:color w:val="000000" w:themeColor="text1"/>
        </w:rPr>
      </w:pPr>
    </w:p>
    <w:p w14:paraId="79C846DB" w14:textId="77777777" w:rsidR="00872C3A" w:rsidRDefault="00872C3A" w:rsidP="00872C3A">
      <w:pPr>
        <w:numPr>
          <w:ilvl w:val="0"/>
          <w:numId w:val="2"/>
        </w:numPr>
        <w:jc w:val="both"/>
        <w:rPr>
          <w:rFonts w:ascii="Arial" w:hAnsi="Arial" w:cs="Arial"/>
          <w:iCs/>
          <w:color w:val="000000" w:themeColor="text1"/>
          <w:sz w:val="24"/>
          <w:szCs w:val="24"/>
        </w:rPr>
      </w:pPr>
      <w:r>
        <w:rPr>
          <w:rFonts w:ascii="Arial" w:hAnsi="Arial" w:cs="Arial"/>
          <w:iCs/>
          <w:color w:val="000000" w:themeColor="text1"/>
          <w:sz w:val="24"/>
          <w:szCs w:val="24"/>
        </w:rPr>
        <w:t>The meeting calendar of each committee will be agreed annually.</w:t>
      </w:r>
    </w:p>
    <w:p w14:paraId="468C7054" w14:textId="77777777" w:rsidR="00025994" w:rsidRPr="008D36E6" w:rsidRDefault="00025994" w:rsidP="00872C3A"/>
    <w:sectPr w:rsidR="00025994" w:rsidRPr="008D36E6" w:rsidSect="00C20485">
      <w:headerReference w:type="default" r:id="rId7"/>
      <w:footerReference w:type="default" r:id="rId8"/>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5596D0" w14:textId="77777777" w:rsidR="00C20485" w:rsidRDefault="00C20485" w:rsidP="00C20485">
      <w:r>
        <w:separator/>
      </w:r>
    </w:p>
  </w:endnote>
  <w:endnote w:type="continuationSeparator" w:id="0">
    <w:p w14:paraId="7F134251" w14:textId="77777777" w:rsidR="00C20485" w:rsidRDefault="00C20485" w:rsidP="00C20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949916"/>
      <w:docPartObj>
        <w:docPartGallery w:val="Page Numbers (Bottom of Page)"/>
        <w:docPartUnique/>
      </w:docPartObj>
    </w:sdtPr>
    <w:sdtEndPr>
      <w:rPr>
        <w:noProof/>
      </w:rPr>
    </w:sdtEndPr>
    <w:sdtContent>
      <w:p w14:paraId="4B78AF0B" w14:textId="0181B5F4" w:rsidR="00A81D1A" w:rsidRDefault="00A81D1A">
        <w:pPr>
          <w:pStyle w:val="Footer"/>
        </w:pPr>
        <w:r>
          <w:fldChar w:fldCharType="begin"/>
        </w:r>
        <w:r>
          <w:instrText xml:space="preserve"> PAGE   \* MERGEFORMAT </w:instrText>
        </w:r>
        <w:r>
          <w:fldChar w:fldCharType="separate"/>
        </w:r>
        <w:r>
          <w:rPr>
            <w:noProof/>
          </w:rPr>
          <w:t>2</w:t>
        </w:r>
        <w:r>
          <w:rPr>
            <w:noProof/>
          </w:rPr>
          <w:fldChar w:fldCharType="end"/>
        </w:r>
      </w:p>
    </w:sdtContent>
  </w:sdt>
  <w:p w14:paraId="5D7C8BC7" w14:textId="77777777" w:rsidR="00A81D1A" w:rsidRDefault="00A81D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01B22" w14:textId="77777777" w:rsidR="00C20485" w:rsidRDefault="00C20485" w:rsidP="00C20485">
      <w:r>
        <w:separator/>
      </w:r>
    </w:p>
  </w:footnote>
  <w:footnote w:type="continuationSeparator" w:id="0">
    <w:p w14:paraId="6D95DA60" w14:textId="77777777" w:rsidR="00C20485" w:rsidRDefault="00C20485" w:rsidP="00C20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FE1E30" w14:textId="77777777" w:rsidR="00C20485" w:rsidRPr="009A0AD6" w:rsidRDefault="00C20485" w:rsidP="00C20485">
    <w:pPr>
      <w:pStyle w:val="Title"/>
      <w:jc w:val="center"/>
      <w:rPr>
        <w:b/>
        <w:bCs/>
        <w:color w:val="538135"/>
        <w:sz w:val="32"/>
        <w:szCs w:val="32"/>
        <w:u w:val="single"/>
      </w:rPr>
    </w:pPr>
    <w:r w:rsidRPr="009A0AD6">
      <w:rPr>
        <w:b/>
        <w:bCs/>
        <w:color w:val="538135"/>
        <w:sz w:val="32"/>
        <w:szCs w:val="32"/>
        <w:u w:val="single"/>
      </w:rPr>
      <w:t>DATCHET PARISH COUNCIL</w:t>
    </w:r>
  </w:p>
  <w:p w14:paraId="46D8BC74" w14:textId="77777777" w:rsidR="00C20485" w:rsidRPr="00CD3D1D" w:rsidRDefault="00C20485" w:rsidP="00C20485">
    <w:r>
      <w:rPr>
        <w:noProof/>
      </w:rPr>
      <w:drawing>
        <wp:anchor distT="0" distB="0" distL="114300" distR="114300" simplePos="0" relativeHeight="251659264" behindDoc="0" locked="0" layoutInCell="1" allowOverlap="1" wp14:anchorId="03C27DA5" wp14:editId="575ACBB4">
          <wp:simplePos x="0" y="0"/>
          <wp:positionH relativeFrom="margin">
            <wp:align>center</wp:align>
          </wp:positionH>
          <wp:positionV relativeFrom="paragraph">
            <wp:posOffset>60325</wp:posOffset>
          </wp:positionV>
          <wp:extent cx="624840" cy="934720"/>
          <wp:effectExtent l="0" t="0" r="0" b="0"/>
          <wp:wrapNone/>
          <wp:docPr id="1938336856" name="Picture 19383368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614550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934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35D0FA" w14:textId="77777777" w:rsidR="00C20485" w:rsidRDefault="00C20485">
    <w:pPr>
      <w:pStyle w:val="Header"/>
    </w:pPr>
  </w:p>
  <w:p w14:paraId="73F3BF85" w14:textId="77777777" w:rsidR="00C20485" w:rsidRDefault="00C20485">
    <w:pPr>
      <w:pStyle w:val="Header"/>
    </w:pPr>
  </w:p>
  <w:p w14:paraId="54CA1B5C" w14:textId="77777777" w:rsidR="00C20485" w:rsidRDefault="00C20485">
    <w:pPr>
      <w:pStyle w:val="Header"/>
    </w:pPr>
  </w:p>
  <w:p w14:paraId="592EFC7F" w14:textId="77777777" w:rsidR="00C20485" w:rsidRDefault="00C20485">
    <w:pPr>
      <w:pStyle w:val="Header"/>
    </w:pPr>
  </w:p>
  <w:p w14:paraId="6E055FFF" w14:textId="77777777" w:rsidR="00C20485" w:rsidRDefault="00C20485">
    <w:pPr>
      <w:pStyle w:val="Header"/>
    </w:pPr>
  </w:p>
  <w:p w14:paraId="4C5DB5F2" w14:textId="77777777" w:rsidR="00C20485" w:rsidRDefault="00C204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ED4440"/>
    <w:multiLevelType w:val="hybridMultilevel"/>
    <w:tmpl w:val="2F3C818C"/>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5B1242"/>
    <w:multiLevelType w:val="hybridMultilevel"/>
    <w:tmpl w:val="98B6F2B4"/>
    <w:lvl w:ilvl="0" w:tplc="88A6C956">
      <w:start w:val="1"/>
      <w:numFmt w:val="decimal"/>
      <w:lvlText w:val="%1."/>
      <w:lvlJc w:val="left"/>
      <w:pPr>
        <w:ind w:left="630" w:hanging="360"/>
      </w:pPr>
      <w:rPr>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78682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4041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4F5"/>
    <w:rsid w:val="0002321B"/>
    <w:rsid w:val="00025994"/>
    <w:rsid w:val="0006431A"/>
    <w:rsid w:val="003D1D55"/>
    <w:rsid w:val="005604F5"/>
    <w:rsid w:val="0084114A"/>
    <w:rsid w:val="00872C3A"/>
    <w:rsid w:val="008D36E6"/>
    <w:rsid w:val="00A26280"/>
    <w:rsid w:val="00A81D1A"/>
    <w:rsid w:val="00B26C67"/>
    <w:rsid w:val="00C20485"/>
    <w:rsid w:val="00C43151"/>
    <w:rsid w:val="00C51799"/>
    <w:rsid w:val="00DA3E60"/>
    <w:rsid w:val="00DC0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C341D02"/>
  <w15:chartTrackingRefBased/>
  <w15:docId w15:val="{CAE2488F-EEEE-8C40-8197-18A80B18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4F5"/>
    <w:rPr>
      <w:kern w:val="0"/>
      <w:sz w:val="22"/>
      <w:szCs w:val="22"/>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0485"/>
    <w:pPr>
      <w:tabs>
        <w:tab w:val="center" w:pos="4513"/>
        <w:tab w:val="right" w:pos="9026"/>
      </w:tabs>
    </w:pPr>
  </w:style>
  <w:style w:type="character" w:customStyle="1" w:styleId="HeaderChar">
    <w:name w:val="Header Char"/>
    <w:basedOn w:val="DefaultParagraphFont"/>
    <w:link w:val="Header"/>
    <w:uiPriority w:val="99"/>
    <w:rsid w:val="00C20485"/>
    <w:rPr>
      <w:kern w:val="0"/>
      <w:sz w:val="22"/>
      <w:szCs w:val="22"/>
      <w14:ligatures w14:val="none"/>
    </w:rPr>
  </w:style>
  <w:style w:type="paragraph" w:styleId="Footer">
    <w:name w:val="footer"/>
    <w:basedOn w:val="Normal"/>
    <w:link w:val="FooterChar"/>
    <w:uiPriority w:val="99"/>
    <w:unhideWhenUsed/>
    <w:rsid w:val="00C20485"/>
    <w:pPr>
      <w:tabs>
        <w:tab w:val="center" w:pos="4513"/>
        <w:tab w:val="right" w:pos="9026"/>
      </w:tabs>
    </w:pPr>
  </w:style>
  <w:style w:type="character" w:customStyle="1" w:styleId="FooterChar">
    <w:name w:val="Footer Char"/>
    <w:basedOn w:val="DefaultParagraphFont"/>
    <w:link w:val="Footer"/>
    <w:uiPriority w:val="99"/>
    <w:rsid w:val="00C20485"/>
    <w:rPr>
      <w:kern w:val="0"/>
      <w:sz w:val="22"/>
      <w:szCs w:val="22"/>
      <w14:ligatures w14:val="none"/>
    </w:rPr>
  </w:style>
  <w:style w:type="paragraph" w:styleId="Title">
    <w:name w:val="Title"/>
    <w:basedOn w:val="Normal"/>
    <w:next w:val="Normal"/>
    <w:link w:val="TitleChar"/>
    <w:uiPriority w:val="10"/>
    <w:qFormat/>
    <w:rsid w:val="00C20485"/>
    <w:pPr>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C20485"/>
    <w:rPr>
      <w:rFonts w:ascii="Calibri Light" w:eastAsia="Times New Roman" w:hAnsi="Calibri Light" w:cs="Times New Roman"/>
      <w:spacing w:val="-10"/>
      <w:kern w:val="28"/>
      <w:sz w:val="56"/>
      <w:szCs w:val="56"/>
      <w14:ligatures w14:val="none"/>
    </w:rPr>
  </w:style>
  <w:style w:type="character" w:customStyle="1" w:styleId="ListParagraphChar">
    <w:name w:val="List Paragraph Char"/>
    <w:basedOn w:val="DefaultParagraphFont"/>
    <w:link w:val="ListParagraph"/>
    <w:uiPriority w:val="1"/>
    <w:locked/>
    <w:rsid w:val="003D1D55"/>
  </w:style>
  <w:style w:type="paragraph" w:styleId="ListParagraph">
    <w:name w:val="List Paragraph"/>
    <w:basedOn w:val="Normal"/>
    <w:link w:val="ListParagraphChar"/>
    <w:uiPriority w:val="1"/>
    <w:qFormat/>
    <w:rsid w:val="003D1D55"/>
    <w:pPr>
      <w:ind w:left="720"/>
      <w:contextualSpacing/>
    </w:pPr>
    <w:rPr>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98099">
      <w:bodyDiv w:val="1"/>
      <w:marLeft w:val="0"/>
      <w:marRight w:val="0"/>
      <w:marTop w:val="0"/>
      <w:marBottom w:val="0"/>
      <w:divBdr>
        <w:top w:val="none" w:sz="0" w:space="0" w:color="auto"/>
        <w:left w:val="none" w:sz="0" w:space="0" w:color="auto"/>
        <w:bottom w:val="none" w:sz="0" w:space="0" w:color="auto"/>
        <w:right w:val="none" w:sz="0" w:space="0" w:color="auto"/>
      </w:divBdr>
    </w:div>
    <w:div w:id="475756323">
      <w:bodyDiv w:val="1"/>
      <w:marLeft w:val="0"/>
      <w:marRight w:val="0"/>
      <w:marTop w:val="0"/>
      <w:marBottom w:val="0"/>
      <w:divBdr>
        <w:top w:val="none" w:sz="0" w:space="0" w:color="auto"/>
        <w:left w:val="none" w:sz="0" w:space="0" w:color="auto"/>
        <w:bottom w:val="none" w:sz="0" w:space="0" w:color="auto"/>
        <w:right w:val="none" w:sz="0" w:space="0" w:color="auto"/>
      </w:divBdr>
    </w:div>
    <w:div w:id="605238422">
      <w:bodyDiv w:val="1"/>
      <w:marLeft w:val="0"/>
      <w:marRight w:val="0"/>
      <w:marTop w:val="0"/>
      <w:marBottom w:val="0"/>
      <w:divBdr>
        <w:top w:val="none" w:sz="0" w:space="0" w:color="auto"/>
        <w:left w:val="none" w:sz="0" w:space="0" w:color="auto"/>
        <w:bottom w:val="none" w:sz="0" w:space="0" w:color="auto"/>
        <w:right w:val="none" w:sz="0" w:space="0" w:color="auto"/>
      </w:divBdr>
    </w:div>
    <w:div w:id="777916808">
      <w:bodyDiv w:val="1"/>
      <w:marLeft w:val="0"/>
      <w:marRight w:val="0"/>
      <w:marTop w:val="0"/>
      <w:marBottom w:val="0"/>
      <w:divBdr>
        <w:top w:val="none" w:sz="0" w:space="0" w:color="auto"/>
        <w:left w:val="none" w:sz="0" w:space="0" w:color="auto"/>
        <w:bottom w:val="none" w:sz="0" w:space="0" w:color="auto"/>
        <w:right w:val="none" w:sz="0" w:space="0" w:color="auto"/>
      </w:divBdr>
    </w:div>
    <w:div w:id="926423542">
      <w:bodyDiv w:val="1"/>
      <w:marLeft w:val="0"/>
      <w:marRight w:val="0"/>
      <w:marTop w:val="0"/>
      <w:marBottom w:val="0"/>
      <w:divBdr>
        <w:top w:val="none" w:sz="0" w:space="0" w:color="auto"/>
        <w:left w:val="none" w:sz="0" w:space="0" w:color="auto"/>
        <w:bottom w:val="none" w:sz="0" w:space="0" w:color="auto"/>
        <w:right w:val="none" w:sz="0" w:space="0" w:color="auto"/>
      </w:divBdr>
    </w:div>
    <w:div w:id="1145585011">
      <w:bodyDiv w:val="1"/>
      <w:marLeft w:val="0"/>
      <w:marRight w:val="0"/>
      <w:marTop w:val="0"/>
      <w:marBottom w:val="0"/>
      <w:divBdr>
        <w:top w:val="none" w:sz="0" w:space="0" w:color="auto"/>
        <w:left w:val="none" w:sz="0" w:space="0" w:color="auto"/>
        <w:bottom w:val="none" w:sz="0" w:space="0" w:color="auto"/>
        <w:right w:val="none" w:sz="0" w:space="0" w:color="auto"/>
      </w:divBdr>
    </w:div>
    <w:div w:id="1727799503">
      <w:bodyDiv w:val="1"/>
      <w:marLeft w:val="0"/>
      <w:marRight w:val="0"/>
      <w:marTop w:val="0"/>
      <w:marBottom w:val="0"/>
      <w:divBdr>
        <w:top w:val="none" w:sz="0" w:space="0" w:color="auto"/>
        <w:left w:val="none" w:sz="0" w:space="0" w:color="auto"/>
        <w:bottom w:val="none" w:sz="0" w:space="0" w:color="auto"/>
        <w:right w:val="none" w:sz="0" w:space="0" w:color="auto"/>
      </w:divBdr>
    </w:div>
    <w:div w:id="1766538588">
      <w:bodyDiv w:val="1"/>
      <w:marLeft w:val="0"/>
      <w:marRight w:val="0"/>
      <w:marTop w:val="0"/>
      <w:marBottom w:val="0"/>
      <w:divBdr>
        <w:top w:val="none" w:sz="0" w:space="0" w:color="auto"/>
        <w:left w:val="none" w:sz="0" w:space="0" w:color="auto"/>
        <w:bottom w:val="none" w:sz="0" w:space="0" w:color="auto"/>
        <w:right w:val="none" w:sz="0" w:space="0" w:color="auto"/>
      </w:divBdr>
    </w:div>
    <w:div w:id="189885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319</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Broughton</dc:creator>
  <cp:keywords/>
  <dc:description/>
  <cp:lastModifiedBy>Sonia Masikito</cp:lastModifiedBy>
  <cp:revision>2</cp:revision>
  <dcterms:created xsi:type="dcterms:W3CDTF">2024-08-14T18:13:00Z</dcterms:created>
  <dcterms:modified xsi:type="dcterms:W3CDTF">2024-08-14T18:13:00Z</dcterms:modified>
</cp:coreProperties>
</file>